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The benefit of using a </w:t>
      </w:r>
      <w:proofErr w:type="gramStart"/>
      <w:r w:rsidRPr="0071018C">
        <w:rPr>
          <w:rFonts w:ascii="Arial" w:hAnsi="Arial" w:cs="Arial"/>
          <w:szCs w:val="30"/>
        </w:rPr>
        <w:t>z-score</w:t>
      </w:r>
      <w:proofErr w:type="gramEnd"/>
      <w:r w:rsidRPr="0071018C">
        <w:rPr>
          <w:rFonts w:ascii="Arial" w:hAnsi="Arial" w:cs="Arial"/>
          <w:szCs w:val="30"/>
        </w:rPr>
        <w:t xml:space="preserve"> in usability metrics was explained in "</w:t>
      </w:r>
      <w:hyperlink r:id="rId4" w:history="1">
        <w:r w:rsidRPr="0071018C">
          <w:rPr>
            <w:rFonts w:ascii="Arial" w:hAnsi="Arial" w:cs="Arial"/>
            <w:color w:val="0018EA"/>
            <w:szCs w:val="30"/>
          </w:rPr>
          <w:t>What's a Z-Score and why use it in Usability Testing?</w:t>
        </w:r>
      </w:hyperlink>
      <w:r w:rsidRPr="0071018C">
        <w:rPr>
          <w:rFonts w:ascii="Arial" w:hAnsi="Arial" w:cs="Arial"/>
          <w:szCs w:val="30"/>
        </w:rPr>
        <w:t>" this article discusses different ways of calculating a z-score.</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The short answer is: It depends on your data and what you're looking for. If you've encountered the </w:t>
      </w:r>
      <w:proofErr w:type="gramStart"/>
      <w:r w:rsidRPr="0071018C">
        <w:rPr>
          <w:rFonts w:ascii="Arial" w:hAnsi="Arial" w:cs="Arial"/>
          <w:szCs w:val="30"/>
        </w:rPr>
        <w:t>z-score</w:t>
      </w:r>
      <w:proofErr w:type="gramEnd"/>
      <w:r w:rsidRPr="0071018C">
        <w:rPr>
          <w:rFonts w:ascii="Arial" w:hAnsi="Arial" w:cs="Arial"/>
          <w:szCs w:val="30"/>
        </w:rPr>
        <w:t xml:space="preserve"> in a statistics book you usually get some formula like:</w:t>
      </w:r>
    </w:p>
    <w:p w:rsidR="0071018C" w:rsidRPr="0071018C" w:rsidRDefault="0071018C" w:rsidP="0071018C">
      <w:pPr>
        <w:widowControl w:val="0"/>
        <w:autoSpaceDE w:val="0"/>
        <w:autoSpaceDN w:val="0"/>
        <w:adjustRightInd w:val="0"/>
        <w:spacing w:line="440" w:lineRule="atLeast"/>
        <w:jc w:val="center"/>
        <w:rPr>
          <w:rFonts w:ascii="Arial" w:hAnsi="Arial" w:cs="Arial"/>
          <w:szCs w:val="30"/>
        </w:rPr>
      </w:pPr>
      <w:r>
        <w:rPr>
          <w:rFonts w:ascii="Arial" w:hAnsi="Arial" w:cs="Arial"/>
          <w:noProof/>
          <w:szCs w:val="30"/>
        </w:rPr>
        <w:drawing>
          <wp:inline distT="0" distB="0" distL="0" distR="0">
            <wp:extent cx="2023745" cy="584200"/>
            <wp:effectExtent l="2540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023745" cy="584200"/>
                    </a:xfrm>
                    <a:prstGeom prst="rect">
                      <a:avLst/>
                    </a:prstGeom>
                    <a:noFill/>
                    <a:ln w="9525">
                      <a:noFill/>
                      <a:miter lim="800000"/>
                      <a:headEnd/>
                      <a:tailEnd/>
                    </a:ln>
                  </pic:spPr>
                </pic:pic>
              </a:graphicData>
            </a:graphic>
          </wp:inline>
        </w:drawing>
      </w: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The above formula is for obtaining a </w:t>
      </w:r>
      <w:proofErr w:type="gramStart"/>
      <w:r w:rsidRPr="0071018C">
        <w:rPr>
          <w:rFonts w:ascii="Arial" w:hAnsi="Arial" w:cs="Arial"/>
          <w:szCs w:val="30"/>
        </w:rPr>
        <w:t>z-score</w:t>
      </w:r>
      <w:proofErr w:type="gramEnd"/>
      <w:r w:rsidRPr="0071018C">
        <w:rPr>
          <w:rFonts w:ascii="Arial" w:hAnsi="Arial" w:cs="Arial"/>
          <w:szCs w:val="30"/>
        </w:rPr>
        <w:t xml:space="preserve"> for an entire </w:t>
      </w:r>
      <w:hyperlink r:id="rId6" w:history="1">
        <w:r w:rsidRPr="0071018C">
          <w:rPr>
            <w:rFonts w:ascii="Arial" w:hAnsi="Arial" w:cs="Arial"/>
            <w:color w:val="0018EA"/>
            <w:szCs w:val="30"/>
          </w:rPr>
          <w:t>population</w:t>
        </w:r>
      </w:hyperlink>
      <w:r w:rsidRPr="0071018C">
        <w:rPr>
          <w:rFonts w:ascii="Arial" w:hAnsi="Arial" w:cs="Arial"/>
          <w:szCs w:val="30"/>
        </w:rPr>
        <w:t>. Usability testing obviously samples a very small subset of the population and thus the following formula is used:</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jc w:val="center"/>
        <w:rPr>
          <w:rFonts w:ascii="Arial" w:hAnsi="Arial" w:cs="Arial"/>
          <w:szCs w:val="30"/>
        </w:rPr>
      </w:pPr>
      <w:r>
        <w:rPr>
          <w:rFonts w:ascii="Arial" w:hAnsi="Arial" w:cs="Arial"/>
          <w:noProof/>
          <w:szCs w:val="30"/>
        </w:rPr>
        <w:drawing>
          <wp:inline distT="0" distB="0" distL="0" distR="0">
            <wp:extent cx="1905000" cy="474345"/>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905000" cy="474345"/>
                    </a:xfrm>
                    <a:prstGeom prst="rect">
                      <a:avLst/>
                    </a:prstGeom>
                    <a:noFill/>
                    <a:ln w="9525">
                      <a:noFill/>
                      <a:miter lim="800000"/>
                      <a:headEnd/>
                      <a:tailEnd/>
                    </a:ln>
                  </pic:spPr>
                </pic:pic>
              </a:graphicData>
            </a:graphic>
          </wp:inline>
        </w:drawing>
      </w: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Where x-bar and </w:t>
      </w:r>
      <w:r w:rsidRPr="0071018C">
        <w:rPr>
          <w:rFonts w:ascii="Arial" w:hAnsi="Arial" w:cs="Arial"/>
          <w:i/>
          <w:iCs/>
          <w:szCs w:val="30"/>
        </w:rPr>
        <w:t>s</w:t>
      </w:r>
      <w:r w:rsidRPr="0071018C">
        <w:rPr>
          <w:rFonts w:ascii="Arial" w:hAnsi="Arial" w:cs="Arial"/>
          <w:szCs w:val="30"/>
        </w:rPr>
        <w:t xml:space="preserve"> are used as estimators for the population's true mean and </w:t>
      </w:r>
      <w:hyperlink r:id="rId8" w:history="1">
        <w:r w:rsidRPr="0071018C">
          <w:rPr>
            <w:rFonts w:ascii="Arial" w:hAnsi="Arial" w:cs="Arial"/>
            <w:color w:val="0018EA"/>
            <w:szCs w:val="30"/>
          </w:rPr>
          <w:t>standard deviation</w:t>
        </w:r>
      </w:hyperlink>
      <w:r w:rsidRPr="0071018C">
        <w:rPr>
          <w:rFonts w:ascii="Arial" w:hAnsi="Arial" w:cs="Arial"/>
          <w:szCs w:val="30"/>
        </w:rPr>
        <w:t>. Both formulas essentially calculate the same thing:</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after="280" w:line="440" w:lineRule="atLeast"/>
        <w:jc w:val="center"/>
        <w:rPr>
          <w:rFonts w:ascii="Arial" w:hAnsi="Arial" w:cs="Arial"/>
          <w:b/>
          <w:bCs/>
          <w:szCs w:val="28"/>
        </w:rPr>
      </w:pPr>
      <w:r>
        <w:rPr>
          <w:rFonts w:ascii="Arial" w:hAnsi="Arial" w:cs="Arial"/>
          <w:b/>
          <w:bCs/>
          <w:noProof/>
          <w:szCs w:val="28"/>
        </w:rPr>
        <w:drawing>
          <wp:inline distT="0" distB="0" distL="0" distR="0">
            <wp:extent cx="2895600" cy="71120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895600" cy="711200"/>
                    </a:xfrm>
                    <a:prstGeom prst="rect">
                      <a:avLst/>
                    </a:prstGeom>
                    <a:noFill/>
                    <a:ln w="9525">
                      <a:noFill/>
                      <a:miter lim="800000"/>
                      <a:headEnd/>
                      <a:tailEnd/>
                    </a:ln>
                  </pic:spPr>
                </pic:pic>
              </a:graphicData>
            </a:graphic>
          </wp:inline>
        </w:drawing>
      </w:r>
    </w:p>
    <w:p w:rsidR="0071018C" w:rsidRPr="0071018C" w:rsidRDefault="0071018C" w:rsidP="0071018C">
      <w:pPr>
        <w:widowControl w:val="0"/>
        <w:autoSpaceDE w:val="0"/>
        <w:autoSpaceDN w:val="0"/>
        <w:adjustRightInd w:val="0"/>
        <w:spacing w:line="440" w:lineRule="atLeast"/>
        <w:ind w:right="100"/>
        <w:rPr>
          <w:rFonts w:ascii="Arial" w:hAnsi="Arial" w:cs="Arial"/>
          <w:b/>
          <w:bCs/>
          <w:color w:val="39840E"/>
          <w:szCs w:val="28"/>
        </w:rPr>
      </w:pPr>
      <w:r w:rsidRPr="0071018C">
        <w:rPr>
          <w:rFonts w:ascii="Arial" w:hAnsi="Arial" w:cs="Arial"/>
          <w:b/>
          <w:bCs/>
          <w:color w:val="39840E"/>
          <w:szCs w:val="28"/>
        </w:rPr>
        <w:t>Calculating a Z-Score Example</w:t>
      </w: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For example, lets say you took the GRE a few weeks ago and got scores of 630 Verbal and 700 Quantitative. How good are these scores? Which is better, the Verbal or Quantitative score? Using a </w:t>
      </w:r>
      <w:proofErr w:type="gramStart"/>
      <w:r w:rsidRPr="0071018C">
        <w:rPr>
          <w:rFonts w:ascii="Arial" w:hAnsi="Arial" w:cs="Arial"/>
          <w:szCs w:val="30"/>
        </w:rPr>
        <w:t>z-score</w:t>
      </w:r>
      <w:proofErr w:type="gramEnd"/>
      <w:r w:rsidRPr="0071018C">
        <w:rPr>
          <w:rFonts w:ascii="Arial" w:hAnsi="Arial" w:cs="Arial"/>
          <w:szCs w:val="30"/>
        </w:rPr>
        <w:t xml:space="preserve"> can tell you how far you are from the mean and thus how well you performed. If you know the mean and standard deviations for a set of GRE test takers you can compare your scores.</w:t>
      </w:r>
    </w:p>
    <w:p w:rsid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8A7A3D" w:rsidP="0071018C">
      <w:pPr>
        <w:widowControl w:val="0"/>
        <w:autoSpaceDE w:val="0"/>
        <w:autoSpaceDN w:val="0"/>
        <w:adjustRightInd w:val="0"/>
        <w:spacing w:line="440" w:lineRule="atLeast"/>
        <w:rPr>
          <w:rFonts w:ascii="Arial" w:hAnsi="Arial" w:cs="Arial"/>
          <w:szCs w:val="30"/>
        </w:rPr>
      </w:pPr>
      <w:hyperlink r:id="rId10" w:history="1">
        <w:r w:rsidR="0071018C" w:rsidRPr="0071018C">
          <w:rPr>
            <w:rFonts w:ascii="Arial" w:hAnsi="Arial" w:cs="Arial"/>
            <w:color w:val="0018EA"/>
            <w:szCs w:val="30"/>
          </w:rPr>
          <w:t>ETS publishes</w:t>
        </w:r>
      </w:hyperlink>
      <w:r w:rsidR="0071018C" w:rsidRPr="0071018C">
        <w:rPr>
          <w:rFonts w:ascii="Arial" w:hAnsi="Arial" w:cs="Arial"/>
          <w:szCs w:val="30"/>
        </w:rPr>
        <w:t xml:space="preserve"> the means and standard deviations of a set of test takers on the GRE website. </w:t>
      </w:r>
    </w:p>
    <w:p w:rsidR="0071018C" w:rsidRPr="0071018C" w:rsidRDefault="0071018C" w:rsidP="0071018C">
      <w:pPr>
        <w:widowControl w:val="0"/>
        <w:autoSpaceDE w:val="0"/>
        <w:autoSpaceDN w:val="0"/>
        <w:adjustRightInd w:val="0"/>
        <w:spacing w:line="440" w:lineRule="atLeast"/>
        <w:rPr>
          <w:rFonts w:ascii="Arial" w:hAnsi="Arial" w:cs="Arial"/>
          <w:szCs w:val="30"/>
        </w:rPr>
      </w:pPr>
    </w:p>
    <w:tbl>
      <w:tblPr>
        <w:tblW w:w="4503" w:type="dxa"/>
        <w:tblBorders>
          <w:top w:val="nil"/>
          <w:left w:val="nil"/>
          <w:right w:val="nil"/>
        </w:tblBorders>
        <w:tblLayout w:type="fixed"/>
        <w:tblLook w:val="0000"/>
      </w:tblPr>
      <w:tblGrid>
        <w:gridCol w:w="1101"/>
        <w:gridCol w:w="1275"/>
        <w:gridCol w:w="2127"/>
      </w:tblGrid>
      <w:tr w:rsidR="0071018C" w:rsidRPr="0071018C" w:rsidTr="00E41B7C">
        <w:tc>
          <w:tcPr>
            <w:tcW w:w="1101"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jc w:val="center"/>
              <w:rPr>
                <w:rFonts w:ascii="Arial" w:hAnsi="Arial" w:cs="Arial"/>
                <w:szCs w:val="26"/>
              </w:rPr>
            </w:pPr>
          </w:p>
        </w:tc>
        <w:tc>
          <w:tcPr>
            <w:tcW w:w="1275"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b/>
                <w:bCs/>
                <w:szCs w:val="26"/>
              </w:rPr>
              <w:t>Verbal</w:t>
            </w:r>
          </w:p>
        </w:tc>
        <w:tc>
          <w:tcPr>
            <w:tcW w:w="2127"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b/>
                <w:bCs/>
                <w:szCs w:val="26"/>
              </w:rPr>
              <w:t>Quantitative</w:t>
            </w:r>
          </w:p>
        </w:tc>
      </w:tr>
      <w:tr w:rsidR="0071018C" w:rsidRPr="0071018C" w:rsidTr="00E41B7C">
        <w:tblPrEx>
          <w:tblBorders>
            <w:top w:val="none" w:sz="0" w:space="0" w:color="auto"/>
          </w:tblBorders>
        </w:tblPrEx>
        <w:tc>
          <w:tcPr>
            <w:tcW w:w="1101"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b/>
                <w:bCs/>
                <w:szCs w:val="26"/>
              </w:rPr>
              <w:t>Mean</w:t>
            </w:r>
          </w:p>
        </w:tc>
        <w:tc>
          <w:tcPr>
            <w:tcW w:w="1275"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szCs w:val="26"/>
              </w:rPr>
              <w:t>469</w:t>
            </w:r>
          </w:p>
        </w:tc>
        <w:tc>
          <w:tcPr>
            <w:tcW w:w="2127"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szCs w:val="26"/>
              </w:rPr>
              <w:t>591</w:t>
            </w:r>
          </w:p>
        </w:tc>
      </w:tr>
      <w:tr w:rsidR="0071018C" w:rsidRPr="0071018C" w:rsidTr="00E41B7C">
        <w:tc>
          <w:tcPr>
            <w:tcW w:w="1101"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proofErr w:type="spellStart"/>
            <w:r w:rsidRPr="0071018C">
              <w:rPr>
                <w:rFonts w:ascii="Arial" w:hAnsi="Arial" w:cs="Arial"/>
                <w:b/>
                <w:bCs/>
                <w:szCs w:val="26"/>
              </w:rPr>
              <w:t>StDev</w:t>
            </w:r>
            <w:proofErr w:type="spellEnd"/>
          </w:p>
        </w:tc>
        <w:tc>
          <w:tcPr>
            <w:tcW w:w="1275"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szCs w:val="26"/>
              </w:rPr>
              <w:t>119</w:t>
            </w:r>
          </w:p>
        </w:tc>
        <w:tc>
          <w:tcPr>
            <w:tcW w:w="2127" w:type="dxa"/>
            <w:tcMar>
              <w:top w:w="40" w:type="nil"/>
              <w:right w:w="4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szCs w:val="26"/>
              </w:rPr>
              <w:t>148</w:t>
            </w:r>
          </w:p>
        </w:tc>
      </w:tr>
    </w:tbl>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b/>
          <w:bCs/>
          <w:szCs w:val="28"/>
        </w:rPr>
      </w:pPr>
      <w:r w:rsidRPr="0071018C">
        <w:rPr>
          <w:rFonts w:ascii="Arial" w:hAnsi="Arial" w:cs="Arial"/>
          <w:szCs w:val="30"/>
        </w:rPr>
        <w:t>By plugging in your scores you get the following:</w:t>
      </w:r>
    </w:p>
    <w:p w:rsidR="0071018C" w:rsidRPr="0071018C" w:rsidRDefault="0071018C" w:rsidP="0071018C">
      <w:pPr>
        <w:widowControl w:val="0"/>
        <w:autoSpaceDE w:val="0"/>
        <w:autoSpaceDN w:val="0"/>
        <w:adjustRightInd w:val="0"/>
        <w:spacing w:after="280" w:line="440" w:lineRule="atLeast"/>
        <w:jc w:val="center"/>
        <w:rPr>
          <w:rFonts w:ascii="Arial" w:hAnsi="Arial" w:cs="Arial"/>
          <w:b/>
          <w:bCs/>
          <w:szCs w:val="28"/>
        </w:rPr>
      </w:pPr>
      <w:r w:rsidRPr="0071018C">
        <w:rPr>
          <w:rFonts w:ascii="Arial" w:hAnsi="Arial" w:cs="Arial"/>
          <w:szCs w:val="26"/>
        </w:rPr>
        <w:t>Verbal z = (630 - 469) ÷ 119 =</w:t>
      </w:r>
      <w:r w:rsidRPr="0071018C">
        <w:rPr>
          <w:rFonts w:ascii="Arial" w:hAnsi="Arial" w:cs="Arial"/>
          <w:b/>
          <w:bCs/>
          <w:szCs w:val="28"/>
        </w:rPr>
        <w:t xml:space="preserve"> 1.35σ</w:t>
      </w:r>
    </w:p>
    <w:p w:rsidR="0071018C" w:rsidRPr="0071018C" w:rsidRDefault="0071018C" w:rsidP="0071018C">
      <w:pPr>
        <w:widowControl w:val="0"/>
        <w:autoSpaceDE w:val="0"/>
        <w:autoSpaceDN w:val="0"/>
        <w:adjustRightInd w:val="0"/>
        <w:spacing w:after="280" w:line="440" w:lineRule="atLeast"/>
        <w:jc w:val="center"/>
        <w:rPr>
          <w:rFonts w:ascii="Arial" w:hAnsi="Arial" w:cs="Arial"/>
          <w:b/>
          <w:bCs/>
          <w:szCs w:val="28"/>
        </w:rPr>
      </w:pPr>
      <w:r w:rsidRPr="0071018C">
        <w:rPr>
          <w:rFonts w:ascii="Arial" w:hAnsi="Arial" w:cs="Arial"/>
          <w:szCs w:val="26"/>
        </w:rPr>
        <w:t>Quantitative z = (700 - 591) ÷</w:t>
      </w:r>
      <w:r w:rsidRPr="0071018C">
        <w:rPr>
          <w:rFonts w:ascii="Arial" w:hAnsi="Arial" w:cs="Arial"/>
          <w:b/>
          <w:bCs/>
          <w:szCs w:val="28"/>
        </w:rPr>
        <w:t xml:space="preserve"> </w:t>
      </w:r>
      <w:r w:rsidRPr="0071018C">
        <w:rPr>
          <w:rFonts w:ascii="Arial" w:hAnsi="Arial" w:cs="Arial"/>
          <w:szCs w:val="26"/>
        </w:rPr>
        <w:t>148</w:t>
      </w:r>
      <w:r w:rsidRPr="0071018C">
        <w:rPr>
          <w:rFonts w:ascii="Arial" w:hAnsi="Arial" w:cs="Arial"/>
          <w:b/>
          <w:bCs/>
          <w:szCs w:val="28"/>
        </w:rPr>
        <w:t xml:space="preserve"> </w:t>
      </w:r>
      <w:r w:rsidRPr="0071018C">
        <w:rPr>
          <w:rFonts w:ascii="Arial" w:hAnsi="Arial" w:cs="Arial"/>
          <w:szCs w:val="26"/>
        </w:rPr>
        <w:t>=</w:t>
      </w:r>
      <w:r w:rsidRPr="0071018C">
        <w:rPr>
          <w:rFonts w:ascii="Arial" w:hAnsi="Arial" w:cs="Arial"/>
          <w:b/>
          <w:bCs/>
          <w:szCs w:val="28"/>
        </w:rPr>
        <w:t xml:space="preserve"> .736σ</w:t>
      </w: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To convert these sigma values into a percentage you can look them up in a standard z-table, use the Excel formula =</w:t>
      </w:r>
      <w:proofErr w:type="gramStart"/>
      <w:r w:rsidRPr="0071018C">
        <w:rPr>
          <w:rFonts w:ascii="Arial" w:hAnsi="Arial" w:cs="Arial"/>
          <w:szCs w:val="30"/>
        </w:rPr>
        <w:t>NORMSDIST(</w:t>
      </w:r>
      <w:proofErr w:type="gramEnd"/>
      <w:r w:rsidRPr="0071018C">
        <w:rPr>
          <w:rFonts w:ascii="Arial" w:hAnsi="Arial" w:cs="Arial"/>
          <w:szCs w:val="30"/>
        </w:rPr>
        <w:t xml:space="preserve">1.35) or use the </w:t>
      </w:r>
      <w:hyperlink r:id="rId11" w:history="1">
        <w:r w:rsidRPr="0071018C">
          <w:rPr>
            <w:rFonts w:ascii="Arial" w:hAnsi="Arial" w:cs="Arial"/>
            <w:color w:val="0018EA"/>
            <w:szCs w:val="30"/>
          </w:rPr>
          <w:t>Z-Score to Percentile Calculator</w:t>
        </w:r>
      </w:hyperlink>
      <w:r w:rsidRPr="0071018C">
        <w:rPr>
          <w:rFonts w:ascii="Arial" w:hAnsi="Arial" w:cs="Arial"/>
          <w:szCs w:val="30"/>
        </w:rPr>
        <w:t xml:space="preserve"> (choose 1-sided) and get the percentages : 91% Verbal and 77% Quantitative. You can see where your score falls within the sample of other test takers and also see that the verbal score was better than the quantitative score. Assuming the sample data was normally distributed, here's how the scores would look graphically:</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b/>
          <w:bCs/>
          <w:szCs w:val="30"/>
        </w:rPr>
        <w:t>Figure 1: Verbal Score</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Pr>
          <w:rFonts w:ascii="Arial" w:hAnsi="Arial" w:cs="Arial"/>
          <w:noProof/>
          <w:szCs w:val="30"/>
        </w:rPr>
        <w:drawing>
          <wp:inline distT="0" distB="0" distL="0" distR="0">
            <wp:extent cx="5486400" cy="1023307"/>
            <wp:effectExtent l="2540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486400" cy="1023307"/>
                    </a:xfrm>
                    <a:prstGeom prst="rect">
                      <a:avLst/>
                    </a:prstGeom>
                    <a:noFill/>
                    <a:ln w="9525">
                      <a:noFill/>
                      <a:miter lim="800000"/>
                      <a:headEnd/>
                      <a:tailEnd/>
                    </a:ln>
                  </pic:spPr>
                </pic:pic>
              </a:graphicData>
            </a:graphic>
          </wp:inline>
        </w:drawing>
      </w:r>
    </w:p>
    <w:p w:rsidR="00E41B7C" w:rsidRDefault="00E41B7C" w:rsidP="0071018C">
      <w:pPr>
        <w:widowControl w:val="0"/>
        <w:autoSpaceDE w:val="0"/>
        <w:autoSpaceDN w:val="0"/>
        <w:adjustRightInd w:val="0"/>
        <w:spacing w:line="440" w:lineRule="atLeast"/>
        <w:rPr>
          <w:rFonts w:ascii="Arial" w:hAnsi="Arial" w:cs="Arial"/>
          <w:szCs w:val="30"/>
        </w:rPr>
      </w:pPr>
    </w:p>
    <w:p w:rsidR="00E41B7C" w:rsidRDefault="00E41B7C" w:rsidP="0071018C">
      <w:pPr>
        <w:widowControl w:val="0"/>
        <w:autoSpaceDE w:val="0"/>
        <w:autoSpaceDN w:val="0"/>
        <w:adjustRightInd w:val="0"/>
        <w:spacing w:line="440" w:lineRule="atLeast"/>
        <w:rPr>
          <w:rFonts w:ascii="Arial" w:hAnsi="Arial" w:cs="Arial"/>
          <w:szCs w:val="30"/>
        </w:rPr>
      </w:pPr>
    </w:p>
    <w:p w:rsidR="00E41B7C" w:rsidRDefault="00E41B7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b/>
          <w:bCs/>
          <w:szCs w:val="30"/>
        </w:rPr>
        <w:t>Figure 2: Quantitative Score</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Pr>
          <w:rFonts w:ascii="Arial" w:hAnsi="Arial" w:cs="Arial"/>
          <w:noProof/>
          <w:szCs w:val="30"/>
        </w:rPr>
        <w:drawing>
          <wp:inline distT="0" distB="0" distL="0" distR="0">
            <wp:extent cx="5486400" cy="1061304"/>
            <wp:effectExtent l="2540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486400" cy="1061304"/>
                    </a:xfrm>
                    <a:prstGeom prst="rect">
                      <a:avLst/>
                    </a:prstGeom>
                    <a:noFill/>
                    <a:ln w="9525">
                      <a:noFill/>
                      <a:miter lim="800000"/>
                      <a:headEnd/>
                      <a:tailEnd/>
                    </a:ln>
                  </pic:spPr>
                </pic:pic>
              </a:graphicData>
            </a:graphic>
          </wp:inline>
        </w:drawing>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ind w:right="100"/>
        <w:rPr>
          <w:rFonts w:ascii="Arial" w:hAnsi="Arial" w:cs="Arial"/>
          <w:b/>
          <w:bCs/>
          <w:color w:val="39840E"/>
          <w:szCs w:val="28"/>
        </w:rPr>
      </w:pPr>
      <w:r w:rsidRPr="0071018C">
        <w:rPr>
          <w:rFonts w:ascii="Arial" w:hAnsi="Arial" w:cs="Arial"/>
          <w:b/>
          <w:bCs/>
          <w:color w:val="39840E"/>
          <w:szCs w:val="28"/>
        </w:rPr>
        <w:t>Z-Scores and Process Sigma</w:t>
      </w: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An </w:t>
      </w:r>
      <w:hyperlink r:id="rId14" w:history="1">
        <w:r w:rsidRPr="0071018C">
          <w:rPr>
            <w:rFonts w:ascii="Arial" w:hAnsi="Arial" w:cs="Arial"/>
            <w:color w:val="0018EA"/>
            <w:szCs w:val="30"/>
          </w:rPr>
          <w:t>interactive Graph of the Standard Normal Curve</w:t>
        </w:r>
      </w:hyperlink>
      <w:r w:rsidRPr="0071018C">
        <w:rPr>
          <w:rFonts w:ascii="Arial" w:hAnsi="Arial" w:cs="Arial"/>
          <w:szCs w:val="30"/>
        </w:rPr>
        <w:t xml:space="preserve"> similar to Figures 1 &amp; 2 is available for you to visualize how the z-scores and the area under the normal curve correspond. The graphs also allow you to see the difference between one and two-sided (also called two-tailed) areas. In Six Sigma the process sigma metric is derived using the same method as a </w:t>
      </w:r>
      <w:proofErr w:type="gramStart"/>
      <w:r w:rsidRPr="0071018C">
        <w:rPr>
          <w:rFonts w:ascii="Arial" w:hAnsi="Arial" w:cs="Arial"/>
          <w:szCs w:val="30"/>
        </w:rPr>
        <w:t>z-score</w:t>
      </w:r>
      <w:proofErr w:type="gramEnd"/>
      <w:r w:rsidRPr="0071018C">
        <w:rPr>
          <w:rFonts w:ascii="Arial" w:hAnsi="Arial" w:cs="Arial"/>
          <w:szCs w:val="30"/>
        </w:rPr>
        <w:t xml:space="preserve">. However, in Six Sigma you are measuring the distance a sample mean is above a specification limit--there can be an upper and lower spec limit that a sample must fall between as well. As in the </w:t>
      </w:r>
      <w:proofErr w:type="gramStart"/>
      <w:r w:rsidRPr="0071018C">
        <w:rPr>
          <w:rFonts w:ascii="Arial" w:hAnsi="Arial" w:cs="Arial"/>
          <w:szCs w:val="30"/>
        </w:rPr>
        <w:t>z-score</w:t>
      </w:r>
      <w:proofErr w:type="gramEnd"/>
      <w:r w:rsidRPr="0071018C">
        <w:rPr>
          <w:rFonts w:ascii="Arial" w:hAnsi="Arial" w:cs="Arial"/>
          <w:szCs w:val="30"/>
        </w:rPr>
        <w:t>, you still use the same normal-deviates from the z-table to approximate the area under the curve. The process sigma metric is essentially a Z equivalent.</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When testing software with users, task times are usually a good metric that will reveal the individual differences in performance. For task times there typically is only an upper spec limit. That is, it usually doesn't matter how fast a user completes a task, but it does matter if a user takes too long. For example, say you and your product team determined that a task should be completed in 120 seconds. 120 seconds becomes your Upper Spec Limit (USL). You sampled 10 users and got these task times:</w:t>
      </w:r>
    </w:p>
    <w:p w:rsidR="0071018C" w:rsidRDefault="0071018C" w:rsidP="0071018C">
      <w:pPr>
        <w:widowControl w:val="0"/>
        <w:autoSpaceDE w:val="0"/>
        <w:autoSpaceDN w:val="0"/>
        <w:adjustRightInd w:val="0"/>
        <w:spacing w:line="440" w:lineRule="atLeast"/>
        <w:rPr>
          <w:rFonts w:ascii="Arial" w:hAnsi="Arial" w:cs="Arial"/>
          <w:szCs w:val="30"/>
        </w:rPr>
      </w:pPr>
    </w:p>
    <w:p w:rsid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p>
    <w:tbl>
      <w:tblPr>
        <w:tblW w:w="2020" w:type="dxa"/>
        <w:tblBorders>
          <w:top w:val="nil"/>
          <w:left w:val="nil"/>
          <w:right w:val="nil"/>
        </w:tblBorders>
        <w:tblLayout w:type="fixed"/>
        <w:tblLook w:val="0000"/>
      </w:tblPr>
      <w:tblGrid>
        <w:gridCol w:w="2020"/>
      </w:tblGrid>
      <w:tr w:rsidR="0071018C" w:rsidRPr="0071018C">
        <w:tc>
          <w:tcPr>
            <w:tcW w:w="1860" w:type="dxa"/>
            <w:tcMar>
              <w:top w:w="80" w:type="nil"/>
              <w:right w:w="8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b/>
                <w:bCs/>
                <w:szCs w:val="26"/>
              </w:rPr>
              <w:t>Sample</w:t>
            </w:r>
          </w:p>
        </w:tc>
      </w:tr>
      <w:tr w:rsidR="0071018C" w:rsidRPr="0071018C">
        <w:tblPrEx>
          <w:tblBorders>
            <w:top w:val="none" w:sz="0" w:space="0" w:color="auto"/>
          </w:tblBorders>
        </w:tblPrEx>
        <w:tc>
          <w:tcPr>
            <w:tcW w:w="1860" w:type="dxa"/>
            <w:tcMar>
              <w:top w:w="80" w:type="nil"/>
              <w:right w:w="8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100</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99</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101</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125</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100</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123</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96</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90</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98</w:t>
            </w: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20"/>
              </w:rPr>
              <w:t>116</w:t>
            </w:r>
          </w:p>
        </w:tc>
      </w:tr>
      <w:tr w:rsidR="0071018C" w:rsidRPr="0071018C">
        <w:tc>
          <w:tcPr>
            <w:tcW w:w="1860" w:type="dxa"/>
            <w:tcMar>
              <w:top w:w="80" w:type="nil"/>
              <w:right w:w="80" w:type="nil"/>
            </w:tcMar>
            <w:vAlign w:val="center"/>
          </w:tcPr>
          <w:p w:rsidR="0071018C" w:rsidRPr="0071018C" w:rsidRDefault="0071018C" w:rsidP="0071018C">
            <w:pPr>
              <w:widowControl w:val="0"/>
              <w:autoSpaceDE w:val="0"/>
              <w:autoSpaceDN w:val="0"/>
              <w:adjustRightInd w:val="0"/>
              <w:spacing w:after="260" w:line="440" w:lineRule="atLeast"/>
              <w:rPr>
                <w:rFonts w:ascii="Arial" w:hAnsi="Arial" w:cs="Arial"/>
                <w:szCs w:val="26"/>
              </w:rPr>
            </w:pPr>
            <w:r w:rsidRPr="0071018C">
              <w:rPr>
                <w:rFonts w:ascii="Arial" w:hAnsi="Arial" w:cs="Arial"/>
                <w:szCs w:val="26"/>
              </w:rPr>
              <w:t>USL: 120 Mean: 104 StDev: 12</w:t>
            </w:r>
          </w:p>
        </w:tc>
      </w:tr>
    </w:tbl>
    <w:p w:rsidR="0071018C" w:rsidRPr="0071018C" w:rsidRDefault="0071018C" w:rsidP="0071018C">
      <w:pPr>
        <w:widowControl w:val="0"/>
        <w:autoSpaceDE w:val="0"/>
        <w:autoSpaceDN w:val="0"/>
        <w:adjustRightInd w:val="0"/>
        <w:spacing w:after="280" w:line="440" w:lineRule="atLeast"/>
        <w:rPr>
          <w:rFonts w:ascii="Arial" w:hAnsi="Arial" w:cs="Arial"/>
          <w:szCs w:val="30"/>
        </w:rPr>
      </w:pPr>
      <w:r w:rsidRPr="0071018C">
        <w:rPr>
          <w:rFonts w:ascii="Arial" w:hAnsi="Arial" w:cs="Arial"/>
          <w:szCs w:val="30"/>
        </w:rPr>
        <w:t>To calculate the process sigma you subtract the mean (104) of the sample from the target (120) and divide by the sample standard deviation (12). For Sample 1 the process sigma is -1.32σ. The visual representation of the data can be seen below:</w:t>
      </w:r>
    </w:p>
    <w:p w:rsidR="0071018C" w:rsidRPr="0071018C" w:rsidRDefault="0071018C" w:rsidP="0071018C">
      <w:pPr>
        <w:widowControl w:val="0"/>
        <w:autoSpaceDE w:val="0"/>
        <w:autoSpaceDN w:val="0"/>
        <w:adjustRightInd w:val="0"/>
        <w:spacing w:line="440" w:lineRule="atLeast"/>
        <w:jc w:val="center"/>
        <w:rPr>
          <w:rFonts w:ascii="Arial" w:hAnsi="Arial" w:cs="Arial"/>
          <w:szCs w:val="30"/>
        </w:rPr>
      </w:pPr>
      <w:r>
        <w:rPr>
          <w:rFonts w:ascii="Arial" w:hAnsi="Arial" w:cs="Arial"/>
          <w:noProof/>
          <w:szCs w:val="30"/>
        </w:rPr>
        <w:drawing>
          <wp:inline distT="0" distB="0" distL="0" distR="0">
            <wp:extent cx="3708400" cy="2751455"/>
            <wp:effectExtent l="2540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3708400" cy="2751455"/>
                    </a:xfrm>
                    <a:prstGeom prst="rect">
                      <a:avLst/>
                    </a:prstGeom>
                    <a:noFill/>
                    <a:ln w="9525">
                      <a:noFill/>
                      <a:miter lim="800000"/>
                      <a:headEnd/>
                      <a:tailEnd/>
                    </a:ln>
                  </pic:spPr>
                </pic:pic>
              </a:graphicData>
            </a:graphic>
          </wp:inline>
        </w:drawing>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In the case of task times, a negative process sigma is ideal--as you want more people completing the task below the task time, not above it. You can simply drop the negative when communicating the results in the event it causes confusion. If you were to make radical improvements to the UI and then sampled another set of ten users, here are more results:</w:t>
      </w:r>
    </w:p>
    <w:p w:rsidR="0071018C" w:rsidRPr="0071018C" w:rsidRDefault="0071018C" w:rsidP="0071018C">
      <w:pPr>
        <w:widowControl w:val="0"/>
        <w:autoSpaceDE w:val="0"/>
        <w:autoSpaceDN w:val="0"/>
        <w:adjustRightInd w:val="0"/>
        <w:spacing w:line="440" w:lineRule="atLeast"/>
        <w:rPr>
          <w:rFonts w:ascii="Arial" w:hAnsi="Arial" w:cs="Arial"/>
          <w:szCs w:val="30"/>
        </w:rPr>
      </w:pPr>
    </w:p>
    <w:tbl>
      <w:tblPr>
        <w:tblW w:w="1860" w:type="dxa"/>
        <w:tblBorders>
          <w:top w:val="nil"/>
          <w:left w:val="nil"/>
          <w:right w:val="nil"/>
        </w:tblBorders>
        <w:tblLayout w:type="fixed"/>
        <w:tblLook w:val="0000"/>
      </w:tblPr>
      <w:tblGrid>
        <w:gridCol w:w="1860"/>
      </w:tblGrid>
      <w:tr w:rsidR="0071018C" w:rsidRPr="0071018C">
        <w:tc>
          <w:tcPr>
            <w:tcW w:w="1700" w:type="dxa"/>
            <w:tcMar>
              <w:top w:w="80" w:type="nil"/>
              <w:right w:w="8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b/>
                <w:bCs/>
                <w:szCs w:val="26"/>
              </w:rPr>
              <w:t>Sample 2</w:t>
            </w:r>
          </w:p>
        </w:tc>
      </w:tr>
      <w:tr w:rsidR="0071018C" w:rsidRPr="0071018C">
        <w:tblPrEx>
          <w:tblBorders>
            <w:top w:val="none" w:sz="0" w:space="0" w:color="auto"/>
          </w:tblBorders>
        </w:tblPrEx>
        <w:tc>
          <w:tcPr>
            <w:tcW w:w="1700" w:type="dxa"/>
            <w:tcMar>
              <w:top w:w="80" w:type="nil"/>
              <w:right w:w="8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60</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75</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99</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88</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65</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72</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75</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72</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87</w:t>
            </w:r>
          </w:p>
          <w:p w:rsidR="0071018C" w:rsidRPr="0071018C" w:rsidRDefault="0071018C" w:rsidP="0071018C">
            <w:pPr>
              <w:widowControl w:val="0"/>
              <w:autoSpaceDE w:val="0"/>
              <w:autoSpaceDN w:val="0"/>
              <w:adjustRightInd w:val="0"/>
              <w:spacing w:line="440" w:lineRule="atLeast"/>
              <w:rPr>
                <w:rFonts w:ascii="Arial" w:hAnsi="Arial" w:cs="Arial"/>
                <w:szCs w:val="20"/>
              </w:rPr>
            </w:pPr>
            <w:r w:rsidRPr="0071018C">
              <w:rPr>
                <w:rFonts w:ascii="Arial" w:hAnsi="Arial" w:cs="Arial"/>
                <w:szCs w:val="20"/>
              </w:rPr>
              <w:t>65</w:t>
            </w:r>
          </w:p>
        </w:tc>
      </w:tr>
      <w:tr w:rsidR="0071018C" w:rsidRPr="0071018C">
        <w:tc>
          <w:tcPr>
            <w:tcW w:w="1700" w:type="dxa"/>
            <w:tcMar>
              <w:top w:w="80" w:type="nil"/>
              <w:right w:w="80" w:type="nil"/>
            </w:tcMar>
            <w:vAlign w:val="center"/>
          </w:tcPr>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szCs w:val="26"/>
              </w:rPr>
              <w:t>USL: 120</w:t>
            </w:r>
          </w:p>
          <w:p w:rsidR="0071018C" w:rsidRPr="0071018C" w:rsidRDefault="0071018C" w:rsidP="0071018C">
            <w:pPr>
              <w:widowControl w:val="0"/>
              <w:autoSpaceDE w:val="0"/>
              <w:autoSpaceDN w:val="0"/>
              <w:adjustRightInd w:val="0"/>
              <w:spacing w:line="440" w:lineRule="atLeast"/>
              <w:rPr>
                <w:rFonts w:ascii="Arial" w:hAnsi="Arial" w:cs="Arial"/>
                <w:szCs w:val="26"/>
              </w:rPr>
            </w:pPr>
            <w:r w:rsidRPr="0071018C">
              <w:rPr>
                <w:rFonts w:ascii="Arial" w:hAnsi="Arial" w:cs="Arial"/>
                <w:szCs w:val="26"/>
              </w:rPr>
              <w:t>Mean: 75.8</w:t>
            </w:r>
          </w:p>
          <w:p w:rsidR="0071018C" w:rsidRPr="0071018C" w:rsidRDefault="0071018C" w:rsidP="0071018C">
            <w:pPr>
              <w:widowControl w:val="0"/>
              <w:autoSpaceDE w:val="0"/>
              <w:autoSpaceDN w:val="0"/>
              <w:adjustRightInd w:val="0"/>
              <w:spacing w:line="440" w:lineRule="atLeast"/>
              <w:rPr>
                <w:rFonts w:ascii="Arial" w:hAnsi="Arial" w:cs="Arial"/>
                <w:szCs w:val="26"/>
              </w:rPr>
            </w:pPr>
            <w:proofErr w:type="spellStart"/>
            <w:r w:rsidRPr="0071018C">
              <w:rPr>
                <w:rFonts w:ascii="Arial" w:hAnsi="Arial" w:cs="Arial"/>
                <w:szCs w:val="26"/>
              </w:rPr>
              <w:t>StDev</w:t>
            </w:r>
            <w:proofErr w:type="spellEnd"/>
            <w:r w:rsidRPr="0071018C">
              <w:rPr>
                <w:rFonts w:ascii="Arial" w:hAnsi="Arial" w:cs="Arial"/>
                <w:szCs w:val="26"/>
              </w:rPr>
              <w:t>: 12.14</w:t>
            </w:r>
          </w:p>
        </w:tc>
      </w:tr>
    </w:tbl>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In the redesign, the average of the new sample is well below the spec limit and the process sigma is now very high. The corresponding defect area is now only .01% and the quality area is 99.98% </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jc w:val="center"/>
        <w:rPr>
          <w:rFonts w:ascii="Arial" w:hAnsi="Arial" w:cs="Arial"/>
          <w:szCs w:val="30"/>
        </w:rPr>
      </w:pPr>
      <w:r>
        <w:rPr>
          <w:rFonts w:ascii="Arial" w:hAnsi="Arial" w:cs="Arial"/>
          <w:noProof/>
          <w:szCs w:val="30"/>
        </w:rPr>
        <w:drawing>
          <wp:inline distT="0" distB="0" distL="0" distR="0">
            <wp:extent cx="3792855" cy="2667000"/>
            <wp:effectExtent l="2540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3792855" cy="2667000"/>
                    </a:xfrm>
                    <a:prstGeom prst="rect">
                      <a:avLst/>
                    </a:prstGeom>
                    <a:noFill/>
                    <a:ln w="9525">
                      <a:noFill/>
                      <a:miter lim="800000"/>
                      <a:headEnd/>
                      <a:tailEnd/>
                    </a:ln>
                  </pic:spPr>
                </pic:pic>
              </a:graphicData>
            </a:graphic>
          </wp:inline>
        </w:drawing>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Of course having users perform that much below the spec limit is not very common due to the inherent variability in user performance.</w:t>
      </w:r>
    </w:p>
    <w:p w:rsidR="0071018C" w:rsidRPr="0071018C" w:rsidRDefault="0071018C" w:rsidP="0071018C">
      <w:pPr>
        <w:widowControl w:val="0"/>
        <w:autoSpaceDE w:val="0"/>
        <w:autoSpaceDN w:val="0"/>
        <w:adjustRightInd w:val="0"/>
        <w:spacing w:line="440" w:lineRule="atLeast"/>
        <w:rPr>
          <w:rFonts w:ascii="Arial" w:hAnsi="Arial" w:cs="Arial"/>
          <w:szCs w:val="30"/>
        </w:rPr>
      </w:pPr>
    </w:p>
    <w:p w:rsidR="0071018C" w:rsidRPr="0071018C" w:rsidRDefault="0071018C" w:rsidP="0071018C">
      <w:pPr>
        <w:widowControl w:val="0"/>
        <w:autoSpaceDE w:val="0"/>
        <w:autoSpaceDN w:val="0"/>
        <w:adjustRightInd w:val="0"/>
        <w:spacing w:line="440" w:lineRule="atLeast"/>
        <w:rPr>
          <w:rFonts w:ascii="Arial" w:hAnsi="Arial" w:cs="Arial"/>
          <w:szCs w:val="30"/>
        </w:rPr>
      </w:pPr>
      <w:r w:rsidRPr="0071018C">
        <w:rPr>
          <w:rFonts w:ascii="Arial" w:hAnsi="Arial" w:cs="Arial"/>
          <w:szCs w:val="30"/>
        </w:rPr>
        <w:t xml:space="preserve">If you need more help with z-scores, see the </w:t>
      </w:r>
      <w:hyperlink r:id="rId17" w:history="1">
        <w:r w:rsidRPr="0071018C">
          <w:rPr>
            <w:rFonts w:ascii="Arial" w:hAnsi="Arial" w:cs="Arial"/>
            <w:color w:val="0018EA"/>
            <w:szCs w:val="30"/>
          </w:rPr>
          <w:t>Crash course in Z-scores</w:t>
        </w:r>
      </w:hyperlink>
      <w:r w:rsidRPr="0071018C">
        <w:rPr>
          <w:rFonts w:ascii="Arial" w:hAnsi="Arial" w:cs="Arial"/>
          <w:szCs w:val="30"/>
        </w:rPr>
        <w:t>, a tutorial with plenty of pictures, examples and review questions for you to grasp this concept.</w:t>
      </w:r>
    </w:p>
    <w:p w:rsidR="00102142" w:rsidRPr="0071018C" w:rsidRDefault="00E41B7C" w:rsidP="0071018C"/>
    <w:sectPr w:rsidR="00102142" w:rsidRPr="0071018C" w:rsidSect="00D535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1018C"/>
    <w:rsid w:val="0071018C"/>
    <w:rsid w:val="008A7A3D"/>
    <w:rsid w:val="00E41B7C"/>
  </w:rsids>
  <m:mathPr>
    <m:mathFont m:val="CG Time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E6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9" Type="http://schemas.openxmlformats.org/officeDocument/2006/relationships/theme" Target="theme/theme1.xml"/><Relationship Id="rId10" Type="http://schemas.openxmlformats.org/officeDocument/2006/relationships/hyperlink" Target="ftp://ftp.ets.org/pub/gre/994994.pdf" TargetMode="External"/><Relationship Id="rId11" Type="http://schemas.openxmlformats.org/officeDocument/2006/relationships/hyperlink" Target="http://www.measuringusability.com/%27pcalcz.htm?z=1.35&amp;side=1%27" TargetMode="External"/><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hyperlink" Target="http://www.measuringusability.com/normal_curve.php" TargetMode="External"/><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hyperlink" Target="http://www.measuringusability.com/products/zCrashCourse"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measuringusability.com/z.htm" TargetMode="External"/><Relationship Id="rId5" Type="http://schemas.openxmlformats.org/officeDocument/2006/relationships/image" Target="media/image1.png"/><Relationship Id="rId6" Type="http://schemas.openxmlformats.org/officeDocument/2006/relationships/hyperlink" Target="http://www.measuringusability.com/%27http://www.usablestats.com/lessons/popsample%27" TargetMode="External"/><Relationship Id="rId7" Type="http://schemas.openxmlformats.org/officeDocument/2006/relationships/image" Target="media/image2.png"/><Relationship Id="rId8" Type="http://schemas.openxmlformats.org/officeDocument/2006/relationships/hyperlink" Target="http://www.measuringusability.com/%27http://www.usablestats.com/tutorials/StandardDeviation%27" TargetMode="External"/><Relationship Id="rId9" Type="http://schemas.openxmlformats.org/officeDocument/2006/relationships/image" Target="media/image3.png"/><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721</Words>
  <Characters>4110</Characters>
  <Application>Microsoft Macintosh Word</Application>
  <DocSecurity>0</DocSecurity>
  <Lines>34</Lines>
  <Paragraphs>8</Paragraphs>
  <ScaleCrop>false</ScaleCrop>
  <LinksUpToDate>false</LinksUpToDate>
  <CharactersWithSpaces>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2</cp:revision>
  <dcterms:created xsi:type="dcterms:W3CDTF">2010-10-20T14:30:00Z</dcterms:created>
  <dcterms:modified xsi:type="dcterms:W3CDTF">2011-02-16T13:25:00Z</dcterms:modified>
</cp:coreProperties>
</file>